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32AC3F" w14:textId="77777777" w:rsidR="00AF3A48" w:rsidRDefault="00AF3A48" w:rsidP="00E85723">
      <w:pPr>
        <w:rPr>
          <w:rFonts w:ascii="Lato" w:hAnsi="Lato"/>
          <w:b/>
          <w:sz w:val="24"/>
        </w:rPr>
      </w:pPr>
    </w:p>
    <w:p w14:paraId="7A6451BF" w14:textId="415538EE" w:rsidR="007B4239" w:rsidRPr="007B4239" w:rsidRDefault="00E73846" w:rsidP="007B4239">
      <w:pPr>
        <w:spacing w:before="68" w:after="12"/>
        <w:rPr>
          <w:rFonts w:ascii="Gill Sans MT" w:hAnsi="Gill Sans MT"/>
          <w:b/>
          <w:color w:val="FF0000"/>
          <w:sz w:val="32"/>
        </w:rPr>
      </w:pPr>
      <w:r>
        <w:rPr>
          <w:rFonts w:ascii="Gill Sans MT" w:hAnsi="Gill Sans MT"/>
          <w:b/>
          <w:color w:val="95529B"/>
          <w:sz w:val="32"/>
        </w:rPr>
        <w:t>RS</w:t>
      </w:r>
      <w:r w:rsidR="00345446">
        <w:rPr>
          <w:rFonts w:ascii="Gill Sans MT" w:hAnsi="Gill Sans MT"/>
          <w:b/>
          <w:color w:val="95529B"/>
          <w:sz w:val="32"/>
        </w:rPr>
        <w:t>E</w:t>
      </w:r>
      <w:r w:rsidR="008A3371">
        <w:rPr>
          <w:rFonts w:ascii="Gill Sans MT" w:hAnsi="Gill Sans MT"/>
          <w:b/>
          <w:color w:val="95529B"/>
          <w:sz w:val="32"/>
        </w:rPr>
        <w:t xml:space="preserve"> </w:t>
      </w:r>
      <w:r w:rsidR="007D2AD3" w:rsidRPr="00DF54D1">
        <w:rPr>
          <w:rFonts w:ascii="Gill Sans MT" w:hAnsi="Gill Sans MT"/>
          <w:b/>
          <w:color w:val="95529B"/>
          <w:sz w:val="32"/>
        </w:rPr>
        <w:t xml:space="preserve">EDUCATION: LONG-TERM OVERVIEW </w:t>
      </w:r>
      <w:r w:rsidR="00183C3A">
        <w:rPr>
          <w:rFonts w:ascii="Gill Sans MT" w:hAnsi="Gill Sans MT"/>
          <w:b/>
          <w:color w:val="95529B"/>
          <w:sz w:val="32"/>
        </w:rPr>
        <w:t xml:space="preserve">2020-21 </w:t>
      </w:r>
      <w:r w:rsidR="00FA1D02" w:rsidRPr="00FA1D02">
        <w:rPr>
          <w:rFonts w:ascii="Gill Sans MT" w:hAnsi="Gill Sans MT"/>
          <w:b/>
          <w:color w:val="FF0000"/>
          <w:sz w:val="32"/>
        </w:rPr>
        <w:t>Little Heath School</w:t>
      </w:r>
    </w:p>
    <w:p w14:paraId="4F302C2A" w14:textId="77777777" w:rsidR="009B7B69" w:rsidRPr="009B7B69" w:rsidRDefault="009B7B69">
      <w:pPr>
        <w:spacing w:before="68" w:after="12"/>
        <w:ind w:left="106"/>
        <w:rPr>
          <w:rFonts w:ascii="Gill Sans MT" w:hAnsi="Gill Sans MT"/>
          <w:b/>
          <w:sz w:val="14"/>
        </w:rPr>
      </w:pPr>
    </w:p>
    <w:tbl>
      <w:tblPr>
        <w:tblW w:w="0" w:type="auto"/>
        <w:tblInd w:w="121" w:type="dxa"/>
        <w:tblBorders>
          <w:top w:val="single" w:sz="6" w:space="0" w:color="747679"/>
          <w:left w:val="single" w:sz="6" w:space="0" w:color="747679"/>
          <w:bottom w:val="single" w:sz="6" w:space="0" w:color="747679"/>
          <w:right w:val="single" w:sz="6" w:space="0" w:color="747679"/>
          <w:insideH w:val="single" w:sz="6" w:space="0" w:color="747679"/>
          <w:insideV w:val="single" w:sz="6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2"/>
        <w:gridCol w:w="5269"/>
        <w:gridCol w:w="5245"/>
        <w:gridCol w:w="4819"/>
      </w:tblGrid>
      <w:tr w:rsidR="00345446" w14:paraId="6FD77ECB" w14:textId="77777777" w:rsidTr="00345446">
        <w:trPr>
          <w:trHeight w:val="625"/>
        </w:trPr>
        <w:tc>
          <w:tcPr>
            <w:tcW w:w="422" w:type="dxa"/>
            <w:tcBorders>
              <w:top w:val="nil"/>
              <w:left w:val="nil"/>
            </w:tcBorders>
          </w:tcPr>
          <w:p w14:paraId="6D268ADE" w14:textId="77777777" w:rsidR="00345446" w:rsidRDefault="0034544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69" w:type="dxa"/>
          </w:tcPr>
          <w:p w14:paraId="40F742E4" w14:textId="14E4F995" w:rsidR="00345446" w:rsidRDefault="00183C3A">
            <w:pPr>
              <w:pStyle w:val="TableParagraph"/>
              <w:spacing w:line="282" w:lineRule="exact"/>
              <w:ind w:left="228" w:right="218"/>
              <w:jc w:val="center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Autumn</w:t>
            </w:r>
            <w:r w:rsidR="00345446">
              <w:rPr>
                <w:rFonts w:ascii="Open Sans Semibold"/>
                <w:b/>
              </w:rPr>
              <w:t xml:space="preserve"> 2</w:t>
            </w:r>
          </w:p>
          <w:p w14:paraId="68CDF9B8" w14:textId="77CF0748" w:rsidR="00345446" w:rsidRDefault="00345446">
            <w:pPr>
              <w:pStyle w:val="TableParagraph"/>
              <w:spacing w:before="48"/>
              <w:ind w:left="228" w:right="220"/>
              <w:jc w:val="center"/>
              <w:rPr>
                <w:rFonts w:ascii="Lato"/>
                <w:sz w:val="20"/>
              </w:rPr>
            </w:pPr>
          </w:p>
        </w:tc>
        <w:tc>
          <w:tcPr>
            <w:tcW w:w="5245" w:type="dxa"/>
          </w:tcPr>
          <w:p w14:paraId="1F03735B" w14:textId="312BC458" w:rsidR="00345446" w:rsidRDefault="00183C3A" w:rsidP="00183C3A">
            <w:pPr>
              <w:pStyle w:val="TableParagraph"/>
              <w:spacing w:line="282" w:lineRule="exact"/>
              <w:ind w:left="228" w:right="217"/>
              <w:jc w:val="center"/>
              <w:rPr>
                <w:rFonts w:ascii="Lato"/>
                <w:sz w:val="20"/>
              </w:rPr>
            </w:pPr>
            <w:r>
              <w:rPr>
                <w:rFonts w:ascii="Open Sans Semibold"/>
                <w:b/>
              </w:rPr>
              <w:t>Spring 2</w:t>
            </w:r>
          </w:p>
        </w:tc>
        <w:tc>
          <w:tcPr>
            <w:tcW w:w="4819" w:type="dxa"/>
          </w:tcPr>
          <w:p w14:paraId="03F30D7E" w14:textId="77777777" w:rsidR="00345446" w:rsidRDefault="00345446">
            <w:pPr>
              <w:pStyle w:val="TableParagraph"/>
              <w:spacing w:line="282" w:lineRule="exact"/>
              <w:ind w:left="713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Summer 1</w:t>
            </w:r>
          </w:p>
          <w:p w14:paraId="1E594CC1" w14:textId="25C8B4A1" w:rsidR="00345446" w:rsidRDefault="00345446" w:rsidP="00E85723">
            <w:pPr>
              <w:pStyle w:val="TableParagraph"/>
              <w:spacing w:before="48"/>
              <w:ind w:left="675"/>
              <w:rPr>
                <w:rFonts w:ascii="Lato"/>
                <w:sz w:val="20"/>
              </w:rPr>
            </w:pPr>
          </w:p>
        </w:tc>
      </w:tr>
      <w:tr w:rsidR="009E38FF" w14:paraId="6800D67A" w14:textId="77777777" w:rsidTr="00183C3A">
        <w:trPr>
          <w:trHeight w:val="1679"/>
        </w:trPr>
        <w:tc>
          <w:tcPr>
            <w:tcW w:w="422" w:type="dxa"/>
            <w:textDirection w:val="btLr"/>
          </w:tcPr>
          <w:p w14:paraId="39281D92" w14:textId="77777777" w:rsidR="009E38FF" w:rsidRDefault="009E38FF" w:rsidP="009E38FF">
            <w:pPr>
              <w:pStyle w:val="TableParagraph"/>
              <w:spacing w:before="67"/>
              <w:ind w:left="624"/>
              <w:rPr>
                <w:rFonts w:ascii="Lato"/>
                <w:b/>
                <w:sz w:val="24"/>
              </w:rPr>
            </w:pPr>
            <w:r>
              <w:rPr>
                <w:rFonts w:ascii="Lato"/>
                <w:b/>
                <w:sz w:val="24"/>
              </w:rPr>
              <w:t>Year 7</w:t>
            </w:r>
          </w:p>
        </w:tc>
        <w:tc>
          <w:tcPr>
            <w:tcW w:w="5269" w:type="dxa"/>
            <w:shd w:val="clear" w:color="auto" w:fill="ECD3DB" w:themeFill="accent4" w:themeFillTint="66"/>
          </w:tcPr>
          <w:p w14:paraId="5BEFB0D1" w14:textId="02ED0BDE" w:rsidR="009E38FF" w:rsidRDefault="009E38FF" w:rsidP="009E38FF">
            <w:pPr>
              <w:pStyle w:val="TableParagraph"/>
              <w:spacing w:before="41"/>
              <w:ind w:left="83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Healthy relationships</w:t>
            </w:r>
          </w:p>
          <w:p w14:paraId="7860BC96" w14:textId="77777777" w:rsidR="009E38FF" w:rsidRDefault="009E38FF" w:rsidP="009E38FF">
            <w:pPr>
              <w:pStyle w:val="TableParagraph"/>
              <w:spacing w:before="148" w:line="319" w:lineRule="auto"/>
              <w:ind w:left="82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 xml:space="preserve">Relationship boundaries in different types of relationships </w:t>
            </w:r>
            <w:r w:rsidRPr="006F0DB5">
              <w:rPr>
                <w:rFonts w:ascii="Lato"/>
                <w:sz w:val="20"/>
              </w:rPr>
              <w:t>(including online)</w:t>
            </w:r>
            <w:r>
              <w:rPr>
                <w:rFonts w:ascii="Lato"/>
                <w:sz w:val="20"/>
              </w:rPr>
              <w:t>, and traits of healthy vs. unhealthy relationships, communicating assertively. How the media portrays relationships in film and tv and how this influences our perceptions.</w:t>
            </w:r>
          </w:p>
          <w:p w14:paraId="6E8556EB" w14:textId="26DE0F3B" w:rsidR="009E38FF" w:rsidRDefault="009E38FF" w:rsidP="009E38FF">
            <w:pPr>
              <w:pStyle w:val="TableParagraph"/>
              <w:spacing w:before="148" w:line="319" w:lineRule="auto"/>
              <w:ind w:left="82"/>
              <w:rPr>
                <w:rFonts w:ascii="Lato"/>
                <w:sz w:val="20"/>
              </w:rPr>
            </w:pPr>
            <w:r w:rsidRPr="00AD7C4E">
              <w:rPr>
                <w:rFonts w:ascii="Lato"/>
                <w:sz w:val="20"/>
                <w:highlight w:val="green"/>
              </w:rPr>
              <w:t xml:space="preserve">Healthy Rels day: personal hygeine, puberty </w:t>
            </w:r>
            <w:r>
              <w:rPr>
                <w:rFonts w:ascii="Lato"/>
                <w:sz w:val="20"/>
                <w:highlight w:val="green"/>
              </w:rPr>
              <w:t>+</w:t>
            </w:r>
            <w:r w:rsidRPr="00AD7C4E">
              <w:rPr>
                <w:rFonts w:ascii="Lato"/>
                <w:sz w:val="20"/>
                <w:highlight w:val="green"/>
              </w:rPr>
              <w:t xml:space="preserve"> FGM</w:t>
            </w:r>
          </w:p>
        </w:tc>
        <w:tc>
          <w:tcPr>
            <w:tcW w:w="5245" w:type="dxa"/>
            <w:shd w:val="clear" w:color="auto" w:fill="E5EBF2" w:themeFill="accent6" w:themeFillTint="33"/>
          </w:tcPr>
          <w:p w14:paraId="02EE71F3" w14:textId="5318FFD0" w:rsidR="009E38FF" w:rsidRDefault="009E38FF" w:rsidP="0022131F">
            <w:pPr>
              <w:pStyle w:val="TableParagraph"/>
              <w:spacing w:before="41"/>
              <w:rPr>
                <w:rFonts w:ascii="Lato"/>
                <w:sz w:val="20"/>
              </w:rPr>
            </w:pPr>
            <w:r w:rsidRPr="009C18F4">
              <w:rPr>
                <w:rFonts w:ascii="Lato"/>
                <w:b/>
                <w:sz w:val="20"/>
              </w:rPr>
              <w:t xml:space="preserve"> </w:t>
            </w:r>
          </w:p>
        </w:tc>
        <w:tc>
          <w:tcPr>
            <w:tcW w:w="4819" w:type="dxa"/>
            <w:shd w:val="clear" w:color="auto" w:fill="ECD3DB" w:themeFill="accent4" w:themeFillTint="66"/>
          </w:tcPr>
          <w:p w14:paraId="5A31FB0D" w14:textId="37FEE648" w:rsidR="009E38FF" w:rsidRDefault="009E38FF" w:rsidP="009E38FF">
            <w:pPr>
              <w:rPr>
                <w:sz w:val="20"/>
              </w:rPr>
            </w:pPr>
          </w:p>
          <w:p w14:paraId="011AB658" w14:textId="77777777" w:rsidR="0022131F" w:rsidRPr="009C18F4" w:rsidRDefault="0022131F" w:rsidP="0022131F">
            <w:pPr>
              <w:pStyle w:val="TableParagraph"/>
              <w:spacing w:before="41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 xml:space="preserve">Equality, </w:t>
            </w:r>
            <w:r w:rsidRPr="009C18F4">
              <w:rPr>
                <w:rFonts w:ascii="Lato"/>
                <w:b/>
                <w:sz w:val="20"/>
              </w:rPr>
              <w:t>tolerance</w:t>
            </w:r>
            <w:r>
              <w:rPr>
                <w:rFonts w:ascii="Lato"/>
                <w:b/>
                <w:sz w:val="20"/>
              </w:rPr>
              <w:t xml:space="preserve"> and life online</w:t>
            </w:r>
          </w:p>
          <w:p w14:paraId="78D1F108" w14:textId="77777777" w:rsidR="0022131F" w:rsidRDefault="0022131F" w:rsidP="0022131F">
            <w:pPr>
              <w:pStyle w:val="TableParagraph"/>
              <w:spacing w:before="148"/>
              <w:ind w:left="85" w:right="526"/>
              <w:jc w:val="center"/>
              <w:rPr>
                <w:rFonts w:ascii="Lato"/>
                <w:sz w:val="20"/>
              </w:rPr>
            </w:pPr>
            <w:r w:rsidRPr="003C4605">
              <w:rPr>
                <w:rFonts w:ascii="Lato"/>
                <w:sz w:val="20"/>
              </w:rPr>
              <w:t>Div</w:t>
            </w:r>
            <w:r>
              <w:rPr>
                <w:rFonts w:ascii="Lato"/>
                <w:sz w:val="20"/>
              </w:rPr>
              <w:t xml:space="preserve">ersity, prejudice, bullying and </w:t>
            </w:r>
            <w:r w:rsidRPr="003C4605">
              <w:rPr>
                <w:rFonts w:ascii="Lato"/>
                <w:sz w:val="20"/>
              </w:rPr>
              <w:t>challenging stereotypes</w:t>
            </w:r>
            <w:r>
              <w:rPr>
                <w:rFonts w:ascii="Lato"/>
                <w:sz w:val="20"/>
              </w:rPr>
              <w:t>.</w:t>
            </w:r>
          </w:p>
          <w:p w14:paraId="2918C069" w14:textId="77777777" w:rsidR="0022131F" w:rsidRPr="003C4605" w:rsidRDefault="0022131F" w:rsidP="0022131F">
            <w:pPr>
              <w:pStyle w:val="TableParagraph"/>
              <w:spacing w:before="148"/>
              <w:ind w:left="85" w:right="526"/>
              <w:jc w:val="center"/>
              <w:rPr>
                <w:rFonts w:ascii="Lato"/>
                <w:sz w:val="20"/>
              </w:rPr>
            </w:pPr>
          </w:p>
          <w:p w14:paraId="359A4EF1" w14:textId="77777777" w:rsidR="0022131F" w:rsidRDefault="0022131F" w:rsidP="0022131F">
            <w:r>
              <w:rPr>
                <w:rFonts w:ascii="Lato"/>
                <w:sz w:val="20"/>
              </w:rPr>
              <w:t xml:space="preserve">Covering a range of issues including cyberbullying, how to manage peer pressure, self-esteem issues and disablist language. </w:t>
            </w:r>
          </w:p>
          <w:p w14:paraId="205E2874" w14:textId="77777777" w:rsidR="009E38FF" w:rsidRPr="009E38FF" w:rsidRDefault="009E38FF" w:rsidP="009E38FF">
            <w:pPr>
              <w:rPr>
                <w:sz w:val="20"/>
              </w:rPr>
            </w:pPr>
          </w:p>
          <w:p w14:paraId="32B0DC0B" w14:textId="77777777" w:rsidR="009E38FF" w:rsidRPr="009E38FF" w:rsidRDefault="009E38FF" w:rsidP="009E38FF">
            <w:pPr>
              <w:rPr>
                <w:sz w:val="20"/>
              </w:rPr>
            </w:pPr>
          </w:p>
          <w:p w14:paraId="1990E28C" w14:textId="77777777" w:rsidR="009E38FF" w:rsidRPr="009E38FF" w:rsidRDefault="009E38FF" w:rsidP="009E38FF">
            <w:pPr>
              <w:rPr>
                <w:sz w:val="20"/>
              </w:rPr>
            </w:pPr>
          </w:p>
          <w:p w14:paraId="1E523694" w14:textId="77777777" w:rsidR="009E38FF" w:rsidRPr="009E38FF" w:rsidRDefault="009E38FF" w:rsidP="009E38FF">
            <w:pPr>
              <w:rPr>
                <w:sz w:val="20"/>
              </w:rPr>
            </w:pPr>
          </w:p>
          <w:p w14:paraId="48D51705" w14:textId="53049B0A" w:rsidR="009E38FF" w:rsidRPr="009E38FF" w:rsidRDefault="009E38FF" w:rsidP="009E38FF">
            <w:pPr>
              <w:tabs>
                <w:tab w:val="left" w:pos="1540"/>
              </w:tabs>
              <w:rPr>
                <w:sz w:val="20"/>
              </w:rPr>
            </w:pPr>
            <w:r>
              <w:rPr>
                <w:sz w:val="20"/>
              </w:rPr>
              <w:tab/>
            </w:r>
          </w:p>
        </w:tc>
      </w:tr>
      <w:tr w:rsidR="009E38FF" w14:paraId="779B9E26" w14:textId="77777777" w:rsidTr="00183C3A">
        <w:trPr>
          <w:trHeight w:val="53"/>
        </w:trPr>
        <w:tc>
          <w:tcPr>
            <w:tcW w:w="422" w:type="dxa"/>
            <w:textDirection w:val="btLr"/>
          </w:tcPr>
          <w:p w14:paraId="0331076D" w14:textId="77777777" w:rsidR="009E38FF" w:rsidRDefault="009E38FF" w:rsidP="009E38FF">
            <w:pPr>
              <w:pStyle w:val="TableParagraph"/>
              <w:spacing w:before="67"/>
              <w:ind w:left="624"/>
              <w:rPr>
                <w:rFonts w:ascii="Lato"/>
                <w:b/>
                <w:sz w:val="24"/>
              </w:rPr>
            </w:pPr>
            <w:r>
              <w:rPr>
                <w:rFonts w:ascii="Lato"/>
                <w:b/>
                <w:sz w:val="24"/>
              </w:rPr>
              <w:t>Year 8</w:t>
            </w:r>
          </w:p>
        </w:tc>
        <w:tc>
          <w:tcPr>
            <w:tcW w:w="5269" w:type="dxa"/>
            <w:shd w:val="clear" w:color="auto" w:fill="ECD3DB" w:themeFill="accent4" w:themeFillTint="66"/>
          </w:tcPr>
          <w:p w14:paraId="27808B6A" w14:textId="77777777" w:rsidR="009E38FF" w:rsidRPr="009C18F4" w:rsidRDefault="009E38FF" w:rsidP="009E38FF">
            <w:pPr>
              <w:pStyle w:val="TableParagraph"/>
              <w:spacing w:before="41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 xml:space="preserve"> Equality, </w:t>
            </w:r>
            <w:r w:rsidRPr="009C18F4">
              <w:rPr>
                <w:rFonts w:ascii="Lato"/>
                <w:b/>
                <w:sz w:val="20"/>
              </w:rPr>
              <w:t>tolerance</w:t>
            </w:r>
            <w:r>
              <w:rPr>
                <w:rFonts w:ascii="Lato"/>
                <w:b/>
                <w:sz w:val="20"/>
              </w:rPr>
              <w:t xml:space="preserve"> and life online</w:t>
            </w:r>
          </w:p>
          <w:p w14:paraId="09713C2D" w14:textId="77777777" w:rsidR="009E38FF" w:rsidRDefault="009E38FF" w:rsidP="009E38FF">
            <w:pPr>
              <w:pStyle w:val="TableParagraph"/>
              <w:spacing w:before="148"/>
              <w:ind w:left="85" w:right="526"/>
              <w:jc w:val="center"/>
              <w:rPr>
                <w:rFonts w:ascii="Lato"/>
                <w:sz w:val="20"/>
              </w:rPr>
            </w:pPr>
            <w:r w:rsidRPr="003C4605">
              <w:rPr>
                <w:rFonts w:ascii="Lato"/>
                <w:sz w:val="20"/>
              </w:rPr>
              <w:t>Div</w:t>
            </w:r>
            <w:r>
              <w:rPr>
                <w:rFonts w:ascii="Lato"/>
                <w:sz w:val="20"/>
              </w:rPr>
              <w:t xml:space="preserve">ersity, prejudice, bullying and </w:t>
            </w:r>
            <w:r w:rsidRPr="003C4605">
              <w:rPr>
                <w:rFonts w:ascii="Lato"/>
                <w:sz w:val="20"/>
              </w:rPr>
              <w:t>challenging stereotypes</w:t>
            </w:r>
            <w:r>
              <w:rPr>
                <w:rFonts w:ascii="Lato"/>
                <w:sz w:val="20"/>
              </w:rPr>
              <w:t>.</w:t>
            </w:r>
          </w:p>
          <w:p w14:paraId="581E4C95" w14:textId="77777777" w:rsidR="009E38FF" w:rsidRPr="003C4605" w:rsidRDefault="009E38FF" w:rsidP="009E38FF">
            <w:pPr>
              <w:pStyle w:val="TableParagraph"/>
              <w:spacing w:before="148"/>
              <w:ind w:left="85" w:right="526"/>
              <w:jc w:val="both"/>
              <w:rPr>
                <w:rFonts w:ascii="Lato"/>
                <w:sz w:val="20"/>
              </w:rPr>
            </w:pPr>
            <w:r w:rsidRPr="003C4605">
              <w:rPr>
                <w:rFonts w:ascii="Lato"/>
                <w:sz w:val="20"/>
              </w:rPr>
              <w:t xml:space="preserve"> </w:t>
            </w:r>
          </w:p>
          <w:p w14:paraId="1D6CDFD9" w14:textId="1A4131D8" w:rsidR="009E38FF" w:rsidRDefault="009E38FF" w:rsidP="009E38FF">
            <w:pPr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 xml:space="preserve">Covering a range of issues including cyberbullying, how to manage peer pressure, self-esteem issues and disablist language. </w:t>
            </w:r>
          </w:p>
          <w:p w14:paraId="74D45B00" w14:textId="77777777" w:rsidR="009E38FF" w:rsidRDefault="009E38FF" w:rsidP="009E38FF">
            <w:pPr>
              <w:rPr>
                <w:rFonts w:ascii="Lato"/>
                <w:sz w:val="20"/>
              </w:rPr>
            </w:pPr>
          </w:p>
          <w:p w14:paraId="75E081C8" w14:textId="6C7C823B" w:rsidR="009E38FF" w:rsidRDefault="009E38FF" w:rsidP="009E38FF">
            <w:pPr>
              <w:rPr>
                <w:rFonts w:ascii="Lato"/>
                <w:sz w:val="20"/>
              </w:rPr>
            </w:pPr>
            <w:r w:rsidRPr="00132EC0">
              <w:rPr>
                <w:rFonts w:ascii="Lato"/>
                <w:sz w:val="20"/>
                <w:highlight w:val="green"/>
              </w:rPr>
              <w:t>Equality day</w:t>
            </w:r>
            <w:r>
              <w:rPr>
                <w:rFonts w:ascii="Lato"/>
                <w:sz w:val="20"/>
                <w:highlight w:val="green"/>
              </w:rPr>
              <w:t xml:space="preserve"> </w:t>
            </w:r>
            <w:r w:rsidRPr="00A56E09">
              <w:rPr>
                <w:rFonts w:ascii="Lato"/>
                <w:sz w:val="20"/>
                <w:highlight w:val="magenta"/>
              </w:rPr>
              <w:t>Anti-bullying week</w:t>
            </w:r>
          </w:p>
          <w:p w14:paraId="62CC46AB" w14:textId="51C00CAD" w:rsidR="009E38FF" w:rsidRDefault="009E38FF" w:rsidP="009E38FF">
            <w:pPr>
              <w:rPr>
                <w:rFonts w:ascii="Lato"/>
                <w:sz w:val="20"/>
              </w:rPr>
            </w:pPr>
          </w:p>
          <w:p w14:paraId="4FB31AAB" w14:textId="2512F973" w:rsidR="009E38FF" w:rsidRDefault="009E38FF" w:rsidP="009E38FF">
            <w:r>
              <w:rPr>
                <w:sz w:val="20"/>
              </w:rPr>
              <w:t>*This topic will be changed next academic year (21/2) to another relationships topic</w:t>
            </w:r>
          </w:p>
          <w:p w14:paraId="6CBC3B29" w14:textId="78ACDA57" w:rsidR="009E38FF" w:rsidRPr="00A21A0E" w:rsidRDefault="009E38FF" w:rsidP="009E38FF"/>
        </w:tc>
        <w:tc>
          <w:tcPr>
            <w:tcW w:w="5245" w:type="dxa"/>
            <w:shd w:val="clear" w:color="auto" w:fill="ECD3DB" w:themeFill="accent4" w:themeFillTint="66"/>
          </w:tcPr>
          <w:p w14:paraId="191FF8CF" w14:textId="77777777" w:rsidR="009E38FF" w:rsidRDefault="009E38FF" w:rsidP="009E38FF">
            <w:pPr>
              <w:pStyle w:val="TableParagraph"/>
              <w:spacing w:before="41"/>
              <w:ind w:left="83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 xml:space="preserve"> Safe online relationships</w:t>
            </w:r>
          </w:p>
          <w:p w14:paraId="7A98DC49" w14:textId="77777777" w:rsidR="009E38FF" w:rsidRPr="00815199" w:rsidRDefault="009E38FF" w:rsidP="009E38FF">
            <w:pPr>
              <w:pStyle w:val="TableParagraph"/>
              <w:spacing w:before="148" w:line="319" w:lineRule="auto"/>
              <w:ind w:left="83" w:right="467"/>
              <w:rPr>
                <w:rFonts w:ascii="Lato" w:hAnsi="Lato"/>
                <w:sz w:val="20"/>
              </w:rPr>
            </w:pPr>
            <w:r>
              <w:rPr>
                <w:rFonts w:ascii="Lato" w:hAnsi="Lato"/>
                <w:sz w:val="20"/>
              </w:rPr>
              <w:t>Sharing personal information online; online dangers including cybercrime; the causes and effects of cybercrime; consent, image sharing and risk.</w:t>
            </w:r>
          </w:p>
          <w:p w14:paraId="20195FD8" w14:textId="77777777" w:rsidR="009E38FF" w:rsidRPr="00345446" w:rsidRDefault="009E38FF" w:rsidP="009E38FF">
            <w:pPr>
              <w:jc w:val="center"/>
            </w:pPr>
          </w:p>
        </w:tc>
        <w:tc>
          <w:tcPr>
            <w:tcW w:w="4819" w:type="dxa"/>
            <w:shd w:val="clear" w:color="auto" w:fill="E5EBF2" w:themeFill="accent6" w:themeFillTint="33"/>
          </w:tcPr>
          <w:p w14:paraId="0B88E102" w14:textId="3B20C8CA" w:rsidR="009E38FF" w:rsidRPr="00815199" w:rsidRDefault="009E38FF" w:rsidP="009E38FF">
            <w:pPr>
              <w:pStyle w:val="TableParagraph"/>
              <w:spacing w:before="148" w:line="276" w:lineRule="auto"/>
              <w:ind w:right="467"/>
              <w:rPr>
                <w:rFonts w:ascii="Lato" w:hAnsi="Lato"/>
                <w:sz w:val="20"/>
              </w:rPr>
            </w:pPr>
          </w:p>
        </w:tc>
      </w:tr>
      <w:tr w:rsidR="009E38FF" w14:paraId="0743CF9C" w14:textId="77777777" w:rsidTr="00183C3A">
        <w:trPr>
          <w:trHeight w:val="2002"/>
        </w:trPr>
        <w:tc>
          <w:tcPr>
            <w:tcW w:w="422" w:type="dxa"/>
            <w:textDirection w:val="btLr"/>
          </w:tcPr>
          <w:p w14:paraId="280F04AD" w14:textId="77777777" w:rsidR="009E38FF" w:rsidRDefault="009E38FF" w:rsidP="009E38FF">
            <w:pPr>
              <w:pStyle w:val="TableParagraph"/>
              <w:spacing w:before="67"/>
              <w:ind w:left="624"/>
              <w:rPr>
                <w:rFonts w:ascii="Lato"/>
                <w:b/>
                <w:sz w:val="24"/>
              </w:rPr>
            </w:pPr>
            <w:r>
              <w:rPr>
                <w:rFonts w:ascii="Lato"/>
                <w:b/>
                <w:sz w:val="24"/>
              </w:rPr>
              <w:t>Year 9</w:t>
            </w:r>
          </w:p>
        </w:tc>
        <w:tc>
          <w:tcPr>
            <w:tcW w:w="5269" w:type="dxa"/>
            <w:shd w:val="clear" w:color="auto" w:fill="E5EBF2" w:themeFill="accent6" w:themeFillTint="33"/>
          </w:tcPr>
          <w:p w14:paraId="6BE4105C" w14:textId="102E6EEE" w:rsidR="009E38FF" w:rsidRDefault="009E38FF" w:rsidP="009E38FF">
            <w:pPr>
              <w:pStyle w:val="TableParagraph"/>
              <w:spacing w:before="41"/>
              <w:rPr>
                <w:rFonts w:ascii="Lato"/>
                <w:b/>
                <w:sz w:val="20"/>
              </w:rPr>
            </w:pPr>
          </w:p>
          <w:p w14:paraId="43341E6E" w14:textId="77777777" w:rsidR="009E38FF" w:rsidRPr="00345446" w:rsidRDefault="009E38FF" w:rsidP="009E38FF"/>
          <w:p w14:paraId="7096ECBA" w14:textId="77777777" w:rsidR="009E38FF" w:rsidRPr="00345446" w:rsidRDefault="009E38FF" w:rsidP="009E38FF"/>
          <w:p w14:paraId="6EFBA224" w14:textId="77777777" w:rsidR="009E38FF" w:rsidRPr="00345446" w:rsidRDefault="009E38FF" w:rsidP="009E38FF"/>
          <w:p w14:paraId="73F35EB2" w14:textId="77777777" w:rsidR="009E38FF" w:rsidRPr="00345446" w:rsidRDefault="009E38FF" w:rsidP="009E38FF"/>
          <w:p w14:paraId="6062670B" w14:textId="5A84CE4B" w:rsidR="009E38FF" w:rsidRDefault="009E38FF" w:rsidP="009E38FF"/>
          <w:p w14:paraId="33EB085C" w14:textId="77777777" w:rsidR="009E38FF" w:rsidRPr="00345446" w:rsidRDefault="009E38FF" w:rsidP="009E38FF">
            <w:pPr>
              <w:jc w:val="center"/>
            </w:pPr>
          </w:p>
        </w:tc>
        <w:tc>
          <w:tcPr>
            <w:tcW w:w="5245" w:type="dxa"/>
            <w:shd w:val="clear" w:color="auto" w:fill="ECD3DB" w:themeFill="accent4" w:themeFillTint="66"/>
          </w:tcPr>
          <w:p w14:paraId="5547DA79" w14:textId="77777777" w:rsidR="009E38FF" w:rsidRDefault="009E38FF" w:rsidP="009E38FF">
            <w:pPr>
              <w:pStyle w:val="TableParagraph"/>
              <w:spacing w:before="41"/>
              <w:ind w:left="83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Resp</w:t>
            </w:r>
            <w:r w:rsidRPr="00FE0E00">
              <w:rPr>
                <w:rFonts w:ascii="Lato"/>
                <w:b/>
                <w:sz w:val="20"/>
              </w:rPr>
              <w:t>ectful</w:t>
            </w:r>
            <w:r>
              <w:rPr>
                <w:rFonts w:ascii="Lato"/>
                <w:b/>
                <w:sz w:val="20"/>
              </w:rPr>
              <w:t xml:space="preserve"> relationships</w:t>
            </w:r>
          </w:p>
          <w:p w14:paraId="40953AD5" w14:textId="77777777" w:rsidR="009E38FF" w:rsidRDefault="009E38FF" w:rsidP="009E38FF">
            <w:pPr>
              <w:pStyle w:val="TableParagraph"/>
              <w:spacing w:before="148" w:line="319" w:lineRule="auto"/>
              <w:ind w:left="83" w:right="131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Legal status of different long-term relationships, forced marriage, parenthood; stable vs. unstable relationships, conflict resolution, and managing the breakdown of a relationship.</w:t>
            </w:r>
          </w:p>
          <w:p w14:paraId="73E11D82" w14:textId="3519B3F3" w:rsidR="009E38FF" w:rsidRDefault="009E38FF" w:rsidP="009E38FF">
            <w:pPr>
              <w:pStyle w:val="TableParagraph"/>
              <w:spacing w:before="148" w:line="319" w:lineRule="auto"/>
              <w:ind w:left="83" w:right="131"/>
              <w:rPr>
                <w:rFonts w:ascii="Lato"/>
                <w:sz w:val="20"/>
              </w:rPr>
            </w:pPr>
          </w:p>
        </w:tc>
        <w:tc>
          <w:tcPr>
            <w:tcW w:w="4819" w:type="dxa"/>
            <w:shd w:val="clear" w:color="auto" w:fill="ECD3DB" w:themeFill="accent4" w:themeFillTint="66"/>
          </w:tcPr>
          <w:p w14:paraId="26338C81" w14:textId="77777777" w:rsidR="009E38FF" w:rsidRDefault="009E38FF" w:rsidP="009E38FF">
            <w:pPr>
              <w:pStyle w:val="TableParagraph"/>
              <w:spacing w:before="41"/>
              <w:ind w:left="83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Intimate relationships</w:t>
            </w:r>
          </w:p>
          <w:p w14:paraId="22A1F4E6" w14:textId="77777777" w:rsidR="009E38FF" w:rsidRDefault="009E38FF" w:rsidP="009E38FF">
            <w:pPr>
              <w:pStyle w:val="TableParagraph"/>
              <w:spacing w:before="68" w:line="320" w:lineRule="atLeast"/>
              <w:ind w:left="83" w:right="89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Relationships and sex education including consent, contraception and GUM clinics, the risks and prevention of STIs, HIV and AIDS, abortion and miscarriage.</w:t>
            </w:r>
          </w:p>
          <w:p w14:paraId="3A3CF2B2" w14:textId="77777777" w:rsidR="009E38FF" w:rsidRPr="009E38FF" w:rsidRDefault="009E38FF" w:rsidP="009E38FF">
            <w:pPr>
              <w:tabs>
                <w:tab w:val="left" w:pos="3380"/>
              </w:tabs>
              <w:rPr>
                <w:rFonts w:ascii="Times New Roman"/>
                <w:sz w:val="20"/>
              </w:rPr>
            </w:pPr>
            <w:r w:rsidRPr="00FE0E00">
              <w:rPr>
                <w:rFonts w:ascii="Lato"/>
                <w:sz w:val="20"/>
                <w:highlight w:val="green"/>
              </w:rPr>
              <w:t>Losing It play</w:t>
            </w:r>
          </w:p>
          <w:p w14:paraId="53435111" w14:textId="1ACD087A" w:rsidR="009E38FF" w:rsidRDefault="009E38FF" w:rsidP="009E38FF">
            <w:pPr>
              <w:pStyle w:val="TableParagraph"/>
              <w:spacing w:before="68" w:line="320" w:lineRule="atLeast"/>
              <w:ind w:right="89"/>
              <w:rPr>
                <w:rFonts w:ascii="Lato"/>
                <w:sz w:val="20"/>
              </w:rPr>
            </w:pPr>
          </w:p>
        </w:tc>
      </w:tr>
    </w:tbl>
    <w:p w14:paraId="75624782" w14:textId="0C34ED25" w:rsidR="003B2D05" w:rsidRPr="003B2D05" w:rsidRDefault="003B2D05">
      <w:pPr>
        <w:rPr>
          <w:rFonts w:ascii="Times New Roman"/>
          <w:i/>
          <w:sz w:val="20"/>
        </w:rPr>
      </w:pPr>
    </w:p>
    <w:p w14:paraId="4C8DA196" w14:textId="50E97F4C" w:rsidR="009E38FF" w:rsidRDefault="009E38FF" w:rsidP="009E38FF">
      <w:pPr>
        <w:tabs>
          <w:tab w:val="left" w:pos="3380"/>
        </w:tabs>
        <w:rPr>
          <w:rFonts w:ascii="Times New Roman"/>
          <w:sz w:val="20"/>
        </w:rPr>
      </w:pPr>
      <w:bookmarkStart w:id="0" w:name="_GoBack"/>
      <w:bookmarkEnd w:id="0"/>
    </w:p>
    <w:sectPr w:rsidR="009E38FF" w:rsidSect="00E73846">
      <w:pgSz w:w="16840" w:h="11910" w:orient="landscape"/>
      <w:pgMar w:top="180" w:right="160" w:bottom="280" w:left="1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8CD6A5" w14:textId="77777777" w:rsidR="00E338B7" w:rsidRDefault="00E338B7" w:rsidP="00D3522B">
      <w:r>
        <w:separator/>
      </w:r>
    </w:p>
  </w:endnote>
  <w:endnote w:type="continuationSeparator" w:id="0">
    <w:p w14:paraId="3C6CD9EE" w14:textId="77777777" w:rsidR="00E338B7" w:rsidRDefault="00E338B7" w:rsidP="00D35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10C72611-ACB2-4564-A002-01D311738F4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 Light">
    <w:altName w:val="Calibri"/>
    <w:charset w:val="00"/>
    <w:family w:val="swiss"/>
    <w:pitch w:val="variable"/>
    <w:sig w:usb0="E10002FF" w:usb1="5000ECFF" w:usb2="00000021" w:usb3="00000000" w:csb0="0000019F" w:csb1="00000000"/>
    <w:embedRegular r:id="rId2" w:fontKey="{B1596E4C-44BC-44B8-8775-6DDD0794C0BE}"/>
    <w:embedBold r:id="rId3" w:fontKey="{131D2B93-A76F-4097-8860-43B8498139B0}"/>
    <w:embedItalic r:id="rId4" w:fontKey="{9CA99AD4-0A2B-419B-8594-49606DBD5BF4}"/>
  </w:font>
  <w:font w:name="League Spartan">
    <w:altName w:val="Courier New"/>
    <w:panose1 w:val="00000000000000000000"/>
    <w:charset w:val="00"/>
    <w:family w:val="modern"/>
    <w:notTrueType/>
    <w:pitch w:val="variable"/>
    <w:sig w:usb0="00000007" w:usb1="00000000" w:usb2="00000000" w:usb3="00000000" w:csb0="00000083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  <w:embedRegular r:id="rId5" w:fontKey="{EB78DDA9-CE68-4281-BCEF-F63940C36177}"/>
    <w:embedBold r:id="rId6" w:fontKey="{7999526F-FFC9-40AB-9B61-AEB86D661A7D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7" w:fontKey="{148C0DEA-8855-4134-A7D8-8407D42FE72B}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  <w:embedBold r:id="rId8" w:fontKey="{31013D08-283B-44D5-B6F9-9BABA7C877F2}"/>
  </w:font>
  <w:font w:name="Open Sans Semibold">
    <w:altName w:val="Segoe UI Semibold"/>
    <w:charset w:val="00"/>
    <w:family w:val="swiss"/>
    <w:pitch w:val="variable"/>
    <w:sig w:usb0="E00002EF" w:usb1="4000205B" w:usb2="00000028" w:usb3="00000000" w:csb0="0000019F" w:csb1="00000000"/>
    <w:embedBold r:id="rId9" w:fontKey="{146EB1E2-A702-4713-BB42-8906AD0D1C2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0" w:fontKey="{01E91D96-9599-4504-8E91-A3FC2D5F385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B0921E" w14:textId="77777777" w:rsidR="00E338B7" w:rsidRDefault="00E338B7" w:rsidP="00D3522B">
      <w:r>
        <w:separator/>
      </w:r>
    </w:p>
  </w:footnote>
  <w:footnote w:type="continuationSeparator" w:id="0">
    <w:p w14:paraId="4E1F8BD8" w14:textId="77777777" w:rsidR="00E338B7" w:rsidRDefault="00E338B7" w:rsidP="00D352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embedTrueTypeFonts/>
  <w:hideSpellingErrors/>
  <w:hideGrammaticalError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451"/>
    <w:rsid w:val="00005E61"/>
    <w:rsid w:val="000119D5"/>
    <w:rsid w:val="00016DCC"/>
    <w:rsid w:val="00087637"/>
    <w:rsid w:val="00092169"/>
    <w:rsid w:val="00092F64"/>
    <w:rsid w:val="000B594F"/>
    <w:rsid w:val="000B7DD8"/>
    <w:rsid w:val="00100513"/>
    <w:rsid w:val="00121D2F"/>
    <w:rsid w:val="0012354A"/>
    <w:rsid w:val="001322E2"/>
    <w:rsid w:val="00132EC0"/>
    <w:rsid w:val="0014444D"/>
    <w:rsid w:val="001469F7"/>
    <w:rsid w:val="00183C3A"/>
    <w:rsid w:val="001904BB"/>
    <w:rsid w:val="00196D93"/>
    <w:rsid w:val="001976F7"/>
    <w:rsid w:val="001C1701"/>
    <w:rsid w:val="001C1A74"/>
    <w:rsid w:val="001C4292"/>
    <w:rsid w:val="001C7338"/>
    <w:rsid w:val="001D0AF3"/>
    <w:rsid w:val="001D63F4"/>
    <w:rsid w:val="001E194B"/>
    <w:rsid w:val="0022131F"/>
    <w:rsid w:val="00227838"/>
    <w:rsid w:val="0023226D"/>
    <w:rsid w:val="00265600"/>
    <w:rsid w:val="00271ED3"/>
    <w:rsid w:val="00274463"/>
    <w:rsid w:val="00285C1D"/>
    <w:rsid w:val="00294609"/>
    <w:rsid w:val="002C2960"/>
    <w:rsid w:val="002D7F66"/>
    <w:rsid w:val="002F54C6"/>
    <w:rsid w:val="003000F8"/>
    <w:rsid w:val="0030610C"/>
    <w:rsid w:val="00307C9A"/>
    <w:rsid w:val="00310AF8"/>
    <w:rsid w:val="00325D3C"/>
    <w:rsid w:val="00336B3C"/>
    <w:rsid w:val="00337720"/>
    <w:rsid w:val="00345446"/>
    <w:rsid w:val="00347EBE"/>
    <w:rsid w:val="00371A0A"/>
    <w:rsid w:val="00384885"/>
    <w:rsid w:val="0039207A"/>
    <w:rsid w:val="003A1C13"/>
    <w:rsid w:val="003A6EB8"/>
    <w:rsid w:val="003B2D05"/>
    <w:rsid w:val="003C5048"/>
    <w:rsid w:val="003E4E2E"/>
    <w:rsid w:val="004027AE"/>
    <w:rsid w:val="00403384"/>
    <w:rsid w:val="00407E64"/>
    <w:rsid w:val="0041724D"/>
    <w:rsid w:val="00422640"/>
    <w:rsid w:val="00440519"/>
    <w:rsid w:val="00480ED6"/>
    <w:rsid w:val="004A2BE3"/>
    <w:rsid w:val="004B011A"/>
    <w:rsid w:val="004C2367"/>
    <w:rsid w:val="004E25E1"/>
    <w:rsid w:val="004F0349"/>
    <w:rsid w:val="00524F97"/>
    <w:rsid w:val="005344DF"/>
    <w:rsid w:val="00540B1D"/>
    <w:rsid w:val="0055282C"/>
    <w:rsid w:val="005B77CF"/>
    <w:rsid w:val="005C6B67"/>
    <w:rsid w:val="00607984"/>
    <w:rsid w:val="00641809"/>
    <w:rsid w:val="00645521"/>
    <w:rsid w:val="00651B88"/>
    <w:rsid w:val="00682847"/>
    <w:rsid w:val="006A10E6"/>
    <w:rsid w:val="006A1F4A"/>
    <w:rsid w:val="006A2983"/>
    <w:rsid w:val="006A5FBA"/>
    <w:rsid w:val="006C3C7E"/>
    <w:rsid w:val="006E4004"/>
    <w:rsid w:val="006F0DB5"/>
    <w:rsid w:val="0070728D"/>
    <w:rsid w:val="00710FC1"/>
    <w:rsid w:val="00734A27"/>
    <w:rsid w:val="00737EA5"/>
    <w:rsid w:val="0075289D"/>
    <w:rsid w:val="00771609"/>
    <w:rsid w:val="007A58C3"/>
    <w:rsid w:val="007A740D"/>
    <w:rsid w:val="007B4239"/>
    <w:rsid w:val="007D2379"/>
    <w:rsid w:val="007D2AD3"/>
    <w:rsid w:val="007F1BFA"/>
    <w:rsid w:val="00815199"/>
    <w:rsid w:val="00817E42"/>
    <w:rsid w:val="00820CF5"/>
    <w:rsid w:val="00824741"/>
    <w:rsid w:val="00827CA3"/>
    <w:rsid w:val="00830A43"/>
    <w:rsid w:val="008471DF"/>
    <w:rsid w:val="0085432C"/>
    <w:rsid w:val="0086058F"/>
    <w:rsid w:val="008814B5"/>
    <w:rsid w:val="008821D9"/>
    <w:rsid w:val="008A2BFB"/>
    <w:rsid w:val="008A3371"/>
    <w:rsid w:val="008C59B0"/>
    <w:rsid w:val="008E36CA"/>
    <w:rsid w:val="008E5549"/>
    <w:rsid w:val="008F1250"/>
    <w:rsid w:val="008F3015"/>
    <w:rsid w:val="008F4F43"/>
    <w:rsid w:val="00911FDF"/>
    <w:rsid w:val="009207FA"/>
    <w:rsid w:val="009627CE"/>
    <w:rsid w:val="00975B28"/>
    <w:rsid w:val="009926E7"/>
    <w:rsid w:val="009B0484"/>
    <w:rsid w:val="009B7B69"/>
    <w:rsid w:val="009C18F4"/>
    <w:rsid w:val="009D7CA6"/>
    <w:rsid w:val="009E38FF"/>
    <w:rsid w:val="009E69A2"/>
    <w:rsid w:val="009F732A"/>
    <w:rsid w:val="00A04AC5"/>
    <w:rsid w:val="00A21A0E"/>
    <w:rsid w:val="00A405CC"/>
    <w:rsid w:val="00A56E09"/>
    <w:rsid w:val="00A608DA"/>
    <w:rsid w:val="00A61530"/>
    <w:rsid w:val="00A954B4"/>
    <w:rsid w:val="00AA2F05"/>
    <w:rsid w:val="00AB5C8D"/>
    <w:rsid w:val="00AD7C4E"/>
    <w:rsid w:val="00AE5C39"/>
    <w:rsid w:val="00AF3A48"/>
    <w:rsid w:val="00AF72C5"/>
    <w:rsid w:val="00B10489"/>
    <w:rsid w:val="00B20950"/>
    <w:rsid w:val="00B22421"/>
    <w:rsid w:val="00B33A98"/>
    <w:rsid w:val="00B430B6"/>
    <w:rsid w:val="00BA6E29"/>
    <w:rsid w:val="00BC1A05"/>
    <w:rsid w:val="00BC7690"/>
    <w:rsid w:val="00BF5EA4"/>
    <w:rsid w:val="00BF6AA7"/>
    <w:rsid w:val="00C13451"/>
    <w:rsid w:val="00C13728"/>
    <w:rsid w:val="00C30463"/>
    <w:rsid w:val="00C510F1"/>
    <w:rsid w:val="00C553A5"/>
    <w:rsid w:val="00C56634"/>
    <w:rsid w:val="00C64DBE"/>
    <w:rsid w:val="00C672CF"/>
    <w:rsid w:val="00C76DA7"/>
    <w:rsid w:val="00C84084"/>
    <w:rsid w:val="00C87D5C"/>
    <w:rsid w:val="00C927F2"/>
    <w:rsid w:val="00CA6479"/>
    <w:rsid w:val="00CC456E"/>
    <w:rsid w:val="00CC5A56"/>
    <w:rsid w:val="00CC6415"/>
    <w:rsid w:val="00CD1F7F"/>
    <w:rsid w:val="00CE6DA2"/>
    <w:rsid w:val="00D12A97"/>
    <w:rsid w:val="00D3522B"/>
    <w:rsid w:val="00D60700"/>
    <w:rsid w:val="00D719E8"/>
    <w:rsid w:val="00D75091"/>
    <w:rsid w:val="00D91A5B"/>
    <w:rsid w:val="00D92CFF"/>
    <w:rsid w:val="00DA4EAC"/>
    <w:rsid w:val="00DB6760"/>
    <w:rsid w:val="00DD2407"/>
    <w:rsid w:val="00DF54D1"/>
    <w:rsid w:val="00DF6F16"/>
    <w:rsid w:val="00E22668"/>
    <w:rsid w:val="00E2413C"/>
    <w:rsid w:val="00E338B7"/>
    <w:rsid w:val="00E355E1"/>
    <w:rsid w:val="00E3583D"/>
    <w:rsid w:val="00E35DC1"/>
    <w:rsid w:val="00E73846"/>
    <w:rsid w:val="00E85723"/>
    <w:rsid w:val="00EA0224"/>
    <w:rsid w:val="00EA0F7F"/>
    <w:rsid w:val="00EA5B85"/>
    <w:rsid w:val="00EC3E30"/>
    <w:rsid w:val="00EC76E6"/>
    <w:rsid w:val="00ED0100"/>
    <w:rsid w:val="00F12B18"/>
    <w:rsid w:val="00F17CCE"/>
    <w:rsid w:val="00F2616D"/>
    <w:rsid w:val="00F57E85"/>
    <w:rsid w:val="00F61C86"/>
    <w:rsid w:val="00F66283"/>
    <w:rsid w:val="00F6664C"/>
    <w:rsid w:val="00F81C03"/>
    <w:rsid w:val="00F908A7"/>
    <w:rsid w:val="00F92815"/>
    <w:rsid w:val="00FA1D02"/>
    <w:rsid w:val="00FE02D2"/>
    <w:rsid w:val="00FE0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40BF5"/>
  <w15:docId w15:val="{7509CA64-D7A0-47EB-A0C6-9E91378AC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Lato Light" w:eastAsia="Lato Light" w:hAnsi="Lato Light" w:cs="Lato Light"/>
      <w:lang w:val="en-GB" w:eastAsia="en-GB" w:bidi="en-GB"/>
    </w:rPr>
  </w:style>
  <w:style w:type="paragraph" w:styleId="Heading1">
    <w:name w:val="heading 1"/>
    <w:basedOn w:val="Normal"/>
    <w:uiPriority w:val="1"/>
    <w:qFormat/>
    <w:pPr>
      <w:ind w:left="333"/>
      <w:outlineLvl w:val="0"/>
    </w:pPr>
    <w:rPr>
      <w:rFonts w:ascii="League Spartan" w:eastAsia="League Spartan" w:hAnsi="League Spartan" w:cs="League Spartan"/>
      <w:b/>
      <w:bCs/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Lato" w:eastAsia="Lato" w:hAnsi="Lato" w:cs="Lato"/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88"/>
      <w:ind w:left="920" w:hanging="361"/>
    </w:pPr>
    <w:rPr>
      <w:rFonts w:ascii="Lato" w:eastAsia="Lato" w:hAnsi="Lato" w:cs="Lato"/>
    </w:r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A04AC5"/>
    <w:rPr>
      <w:color w:val="8E58B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3522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522B"/>
    <w:rPr>
      <w:rFonts w:ascii="Lato Light" w:eastAsia="Lato Light" w:hAnsi="Lato Light" w:cs="Lato Light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D3522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522B"/>
    <w:rPr>
      <w:rFonts w:ascii="Lato Light" w:eastAsia="Lato Light" w:hAnsi="Lato Light" w:cs="Lato Light"/>
      <w:lang w:val="en-GB" w:eastAsia="en-GB" w:bidi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710FC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0FC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0FC1"/>
    <w:rPr>
      <w:rFonts w:ascii="Lato Light" w:eastAsia="Lato Light" w:hAnsi="Lato Light" w:cs="Lato Light"/>
      <w:sz w:val="20"/>
      <w:szCs w:val="20"/>
      <w:lang w:val="en-GB" w:eastAsia="en-GB" w:bidi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0F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0FC1"/>
    <w:rPr>
      <w:rFonts w:ascii="Lato Light" w:eastAsia="Lato Light" w:hAnsi="Lato Light" w:cs="Lato Light"/>
      <w:b/>
      <w:bCs/>
      <w:sz w:val="20"/>
      <w:szCs w:val="20"/>
      <w:lang w:val="en-GB" w:eastAsia="en-GB"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0FC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0FC1"/>
    <w:rPr>
      <w:rFonts w:ascii="Segoe UI" w:eastAsia="Lato Light" w:hAnsi="Segoe UI" w:cs="Segoe UI"/>
      <w:sz w:val="18"/>
      <w:szCs w:val="18"/>
      <w:lang w:val="en-GB" w:eastAsia="en-GB" w:bidi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672CF"/>
    <w:rPr>
      <w:color w:val="7F6F6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7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Paper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529353-E1BD-4BB2-9E32-AE227DF54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Barksfield</dc:creator>
  <cp:keywords/>
  <dc:description/>
  <cp:lastModifiedBy>Ms S Waissen</cp:lastModifiedBy>
  <cp:revision>6</cp:revision>
  <dcterms:created xsi:type="dcterms:W3CDTF">2021-02-23T12:20:00Z</dcterms:created>
  <dcterms:modified xsi:type="dcterms:W3CDTF">2021-02-24T12:09:00Z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2020-02-11T00:00:00Z</vt:filetime>
  </property>
  <property fmtid="{D5CDD505-2E9C-101B-9397-08002B2CF9AE}" pid="3" name="Creator">
    <vt:lpwstr>Adobe InDesign 15.0 (Windows)</vt:lpwstr>
  </property>
  <property fmtid="{D5CDD505-2E9C-101B-9397-08002B2CF9AE}" pid="4" name="LastSaved">
    <vt:filetime>2020-02-25T00:00:00Z</vt:filetime>
  </property>
</Properties>
</file>