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924" w:type="dxa"/>
        <w:tblInd w:w="-431" w:type="dxa"/>
        <w:tblLook w:val="04A0" w:firstRow="1" w:lastRow="0" w:firstColumn="1" w:lastColumn="0" w:noHBand="0" w:noVBand="1"/>
      </w:tblPr>
      <w:tblGrid>
        <w:gridCol w:w="9924"/>
      </w:tblGrid>
      <w:tr w:rsidR="005A7817">
        <w:trPr>
          <w:trHeight w:val="658"/>
        </w:trPr>
        <w:tc>
          <w:tcPr>
            <w:tcW w:w="9924" w:type="dxa"/>
            <w:vAlign w:val="center"/>
          </w:tcPr>
          <w:p w:rsidR="005A7817" w:rsidRDefault="00662871">
            <w:pPr>
              <w:jc w:val="center"/>
              <w:rPr>
                <w:b/>
              </w:rPr>
            </w:pPr>
            <w:r>
              <w:rPr>
                <w:b/>
                <w:sz w:val="36"/>
              </w:rPr>
              <w:t xml:space="preserve">OCR </w:t>
            </w:r>
            <w:r w:rsidR="00E6396A">
              <w:rPr>
                <w:b/>
                <w:sz w:val="36"/>
              </w:rPr>
              <w:t xml:space="preserve">Cambridge </w:t>
            </w:r>
            <w:proofErr w:type="spellStart"/>
            <w:r w:rsidR="00E6396A">
              <w:rPr>
                <w:b/>
                <w:sz w:val="36"/>
              </w:rPr>
              <w:t>Tech</w:t>
            </w:r>
            <w:r>
              <w:rPr>
                <w:b/>
                <w:sz w:val="36"/>
              </w:rPr>
              <w:t>nicals</w:t>
            </w:r>
            <w:proofErr w:type="spellEnd"/>
            <w:r>
              <w:rPr>
                <w:b/>
                <w:sz w:val="36"/>
              </w:rPr>
              <w:t xml:space="preserve"> in Business</w:t>
            </w:r>
          </w:p>
        </w:tc>
      </w:tr>
    </w:tbl>
    <w:p w:rsidR="005A7817" w:rsidRDefault="005A7817">
      <w:pPr>
        <w:ind w:left="-426"/>
        <w:rPr>
          <w:sz w:val="2"/>
        </w:rPr>
      </w:pPr>
    </w:p>
    <w:p w:rsidR="005A7817" w:rsidRDefault="002E2903">
      <w:pPr>
        <w:ind w:left="-426"/>
        <w:jc w:val="both"/>
      </w:pPr>
      <w:bookmarkStart w:id="0" w:name="_Hlk138922262"/>
      <w:r>
        <w:t xml:space="preserve">We are asking all students to complete some Independent Preparatory Work over the summer, before they join Year 12 in September.  You will need to bring this work to lessons as the content will be assessed through introductory assessments which will be completed within the few first weeks of the new term. </w:t>
      </w:r>
    </w:p>
    <w:tbl>
      <w:tblPr>
        <w:tblStyle w:val="TableGrid"/>
        <w:tblW w:w="9924" w:type="dxa"/>
        <w:tblInd w:w="-431" w:type="dxa"/>
        <w:tblLook w:val="04A0" w:firstRow="1" w:lastRow="0" w:firstColumn="1" w:lastColumn="0" w:noHBand="0" w:noVBand="1"/>
      </w:tblPr>
      <w:tblGrid>
        <w:gridCol w:w="9924"/>
      </w:tblGrid>
      <w:tr w:rsidR="005A7817">
        <w:tc>
          <w:tcPr>
            <w:tcW w:w="9924" w:type="dxa"/>
            <w:vAlign w:val="center"/>
          </w:tcPr>
          <w:bookmarkEnd w:id="0"/>
          <w:p w:rsidR="005A7817" w:rsidRDefault="002E2903">
            <w:pPr>
              <w:rPr>
                <w:b/>
              </w:rPr>
            </w:pPr>
            <w:r>
              <w:rPr>
                <w:b/>
              </w:rPr>
              <w:t>Tasks</w:t>
            </w:r>
          </w:p>
        </w:tc>
      </w:tr>
      <w:tr w:rsidR="005A7817">
        <w:trPr>
          <w:trHeight w:val="7295"/>
        </w:trPr>
        <w:tc>
          <w:tcPr>
            <w:tcW w:w="9924" w:type="dxa"/>
          </w:tcPr>
          <w:p w:rsidR="00E6396A" w:rsidRDefault="00E6396A" w:rsidP="00E6396A">
            <w:pPr>
              <w:rPr>
                <w:b/>
              </w:rPr>
            </w:pPr>
          </w:p>
          <w:p w:rsidR="00E6396A" w:rsidRDefault="00E6396A" w:rsidP="00E6396A">
            <w:pPr>
              <w:rPr>
                <w:b/>
              </w:rPr>
            </w:pPr>
            <w:r>
              <w:rPr>
                <w:b/>
              </w:rPr>
              <w:t>Task 1</w:t>
            </w:r>
          </w:p>
          <w:p w:rsidR="00E6396A" w:rsidRDefault="00E6396A" w:rsidP="00E6396A">
            <w:pPr>
              <w:rPr>
                <w:b/>
              </w:rPr>
            </w:pPr>
          </w:p>
          <w:p w:rsidR="00E6396A" w:rsidRDefault="00E6396A" w:rsidP="00E6396A">
            <w:r>
              <w:t>We will start the course by studying for an examined unit.  This unit will act as an introduction to some new business concepts as well as helping you to revise some of the the</w:t>
            </w:r>
            <w:bookmarkStart w:id="1" w:name="_GoBack"/>
            <w:bookmarkEnd w:id="1"/>
            <w:r>
              <w:t>ories that you were introduced to at GCSE.  In order to help you prepare for the new course, I would like you to complete the following tasks:</w:t>
            </w:r>
          </w:p>
          <w:p w:rsidR="00E6396A" w:rsidRPr="007722FF" w:rsidRDefault="00E6396A" w:rsidP="00E6396A">
            <w:pPr>
              <w:rPr>
                <w:b/>
              </w:rPr>
            </w:pPr>
          </w:p>
          <w:p w:rsidR="00E6396A" w:rsidRDefault="00E6396A" w:rsidP="00E6396A">
            <w:pPr>
              <w:pStyle w:val="ListParagraph"/>
              <w:numPr>
                <w:ilvl w:val="0"/>
                <w:numId w:val="3"/>
              </w:numPr>
              <w:spacing w:after="160" w:line="259" w:lineRule="auto"/>
            </w:pPr>
            <w:r>
              <w:t>Research the different types of business ownership</w:t>
            </w:r>
          </w:p>
          <w:p w:rsidR="00E6396A" w:rsidRDefault="00E6396A" w:rsidP="00E6396A">
            <w:pPr>
              <w:pStyle w:val="ListParagraph"/>
              <w:numPr>
                <w:ilvl w:val="0"/>
                <w:numId w:val="3"/>
              </w:numPr>
              <w:spacing w:after="160" w:line="259" w:lineRule="auto"/>
            </w:pPr>
            <w:r>
              <w:t>Find a strong and reliable definition of each and reference where it is from</w:t>
            </w:r>
          </w:p>
          <w:p w:rsidR="00E6396A" w:rsidRDefault="00E6396A" w:rsidP="00E6396A">
            <w:pPr>
              <w:pStyle w:val="ListParagraph"/>
              <w:numPr>
                <w:ilvl w:val="0"/>
                <w:numId w:val="3"/>
              </w:numPr>
              <w:spacing w:after="160" w:line="259" w:lineRule="auto"/>
            </w:pPr>
            <w:r>
              <w:t>Write a list of the advantages and disadvantages of each type of ownership</w:t>
            </w:r>
          </w:p>
          <w:p w:rsidR="00E6396A" w:rsidRDefault="00E6396A" w:rsidP="00E6396A">
            <w:pPr>
              <w:pStyle w:val="ListParagraph"/>
              <w:numPr>
                <w:ilvl w:val="0"/>
                <w:numId w:val="3"/>
              </w:numPr>
              <w:spacing w:after="160" w:line="259" w:lineRule="auto"/>
            </w:pPr>
            <w:r>
              <w:t>Provide a business example of each</w:t>
            </w:r>
          </w:p>
          <w:p w:rsidR="00E6396A" w:rsidRDefault="00E6396A" w:rsidP="00E6396A">
            <w:r>
              <w:t xml:space="preserve">This can be completed in table format or in a Word/PowerPoint. Whatever you feel allows you to clearly demonstrate the tasks above have been completed. </w:t>
            </w:r>
          </w:p>
          <w:p w:rsidR="00E6396A" w:rsidRDefault="00E6396A" w:rsidP="00E6396A"/>
          <w:p w:rsidR="00E6396A" w:rsidRDefault="00E6396A" w:rsidP="00E6396A">
            <w:pPr>
              <w:rPr>
                <w:b/>
              </w:rPr>
            </w:pPr>
            <w:r>
              <w:rPr>
                <w:b/>
              </w:rPr>
              <w:t>Task 2</w:t>
            </w:r>
          </w:p>
          <w:p w:rsidR="00E6396A" w:rsidRPr="007722FF" w:rsidRDefault="00E6396A" w:rsidP="00E6396A">
            <w:pPr>
              <w:rPr>
                <w:b/>
              </w:rPr>
            </w:pPr>
          </w:p>
          <w:p w:rsidR="00E6396A" w:rsidRDefault="00E6396A" w:rsidP="00E6396A">
            <w:r>
              <w:t xml:space="preserve">A major part of the Cambridge </w:t>
            </w:r>
            <w:proofErr w:type="spellStart"/>
            <w:r>
              <w:t>Technicals</w:t>
            </w:r>
            <w:proofErr w:type="spellEnd"/>
            <w:r>
              <w:t xml:space="preserve"> course is report writing. This is often quite a different style of writing to what students are used to. Therefore, your second task is to research what makes a good report. </w:t>
            </w:r>
          </w:p>
          <w:p w:rsidR="00E6396A" w:rsidRDefault="00E6396A" w:rsidP="00E6396A"/>
          <w:p w:rsidR="00E6396A" w:rsidRDefault="00E6396A" w:rsidP="00E6396A">
            <w:r>
              <w:t>You need to do the following:</w:t>
            </w:r>
          </w:p>
          <w:p w:rsidR="00E6396A" w:rsidRDefault="00E6396A" w:rsidP="00E6396A">
            <w:pPr>
              <w:pStyle w:val="ListParagraph"/>
              <w:numPr>
                <w:ilvl w:val="0"/>
                <w:numId w:val="4"/>
              </w:numPr>
              <w:spacing w:after="160" w:line="259" w:lineRule="auto"/>
            </w:pPr>
            <w:r>
              <w:t xml:space="preserve">Define what a report is. A reliable source and reference </w:t>
            </w:r>
            <w:proofErr w:type="gramStart"/>
            <w:r>
              <w:t>is</w:t>
            </w:r>
            <w:proofErr w:type="gramEnd"/>
            <w:r>
              <w:t xml:space="preserve"> needed</w:t>
            </w:r>
          </w:p>
          <w:p w:rsidR="00E6396A" w:rsidRDefault="00E6396A" w:rsidP="00E6396A">
            <w:pPr>
              <w:pStyle w:val="ListParagraph"/>
              <w:numPr>
                <w:ilvl w:val="0"/>
                <w:numId w:val="4"/>
              </w:numPr>
              <w:spacing w:after="160" w:line="259" w:lineRule="auto"/>
            </w:pPr>
            <w:r>
              <w:t>Create a checklist of what you’d expect to see a report include</w:t>
            </w:r>
          </w:p>
          <w:p w:rsidR="00E6396A" w:rsidRDefault="00E6396A" w:rsidP="00E6396A">
            <w:pPr>
              <w:pStyle w:val="ListParagraph"/>
              <w:numPr>
                <w:ilvl w:val="0"/>
                <w:numId w:val="4"/>
              </w:numPr>
              <w:spacing w:after="160" w:line="259" w:lineRule="auto"/>
            </w:pPr>
            <w:r>
              <w:t xml:space="preserve">Make a list of things to </w:t>
            </w:r>
            <w:r w:rsidRPr="00E6396A">
              <w:rPr>
                <w:b/>
              </w:rPr>
              <w:t>avoid</w:t>
            </w:r>
            <w:r>
              <w:t xml:space="preserve"> when writing a report</w:t>
            </w:r>
          </w:p>
          <w:p w:rsidR="00E6396A" w:rsidRDefault="00E6396A" w:rsidP="00E6396A">
            <w:pPr>
              <w:pStyle w:val="ListParagraph"/>
              <w:numPr>
                <w:ilvl w:val="0"/>
                <w:numId w:val="4"/>
              </w:numPr>
              <w:spacing w:after="160" w:line="259" w:lineRule="auto"/>
            </w:pPr>
            <w:r>
              <w:t>Read back through Task 2 so far and consider how a report is different from the style of writing you may be used to up to now (different to an essay style perhaps)</w:t>
            </w:r>
          </w:p>
          <w:p w:rsidR="00E6396A" w:rsidRDefault="00E6396A" w:rsidP="00E6396A">
            <w:pPr>
              <w:pStyle w:val="ListParagraph"/>
            </w:pPr>
          </w:p>
          <w:p w:rsidR="001D053F" w:rsidRPr="009B00DD" w:rsidRDefault="00E6396A" w:rsidP="001D053F">
            <w:r>
              <w:t xml:space="preserve">This is not a token task for you to do superficially. This work will form the backbone of all future written units and will therefore shape your performance on the 2-year course you have chosen. </w:t>
            </w:r>
          </w:p>
          <w:p w:rsidR="001D053F" w:rsidRDefault="001D053F" w:rsidP="001D053F">
            <w:pPr>
              <w:rPr>
                <w:b/>
              </w:rPr>
            </w:pPr>
          </w:p>
          <w:p w:rsidR="009B00DD" w:rsidRDefault="009B00DD" w:rsidP="001D053F">
            <w:pPr>
              <w:rPr>
                <w:b/>
              </w:rPr>
            </w:pPr>
          </w:p>
          <w:p w:rsidR="009B00DD" w:rsidRDefault="009B00DD" w:rsidP="001D053F">
            <w:pPr>
              <w:rPr>
                <w:b/>
              </w:rPr>
            </w:pPr>
          </w:p>
          <w:p w:rsidR="009B00DD" w:rsidRDefault="009B00DD" w:rsidP="001D053F">
            <w:pPr>
              <w:rPr>
                <w:b/>
              </w:rPr>
            </w:pPr>
          </w:p>
          <w:p w:rsidR="009B00DD" w:rsidRDefault="009B00DD" w:rsidP="001D053F">
            <w:pPr>
              <w:rPr>
                <w:b/>
              </w:rPr>
            </w:pPr>
          </w:p>
          <w:p w:rsidR="009B00DD" w:rsidRDefault="009B00DD" w:rsidP="001D053F">
            <w:pPr>
              <w:rPr>
                <w:b/>
              </w:rPr>
            </w:pPr>
          </w:p>
          <w:p w:rsidR="009B00DD" w:rsidRDefault="009B00DD" w:rsidP="001D053F">
            <w:pPr>
              <w:rPr>
                <w:b/>
              </w:rPr>
            </w:pPr>
          </w:p>
          <w:p w:rsidR="009B00DD" w:rsidRDefault="009B00DD" w:rsidP="001D053F">
            <w:pPr>
              <w:rPr>
                <w:b/>
              </w:rPr>
            </w:pPr>
          </w:p>
          <w:p w:rsidR="009B00DD" w:rsidRDefault="009B00DD" w:rsidP="001D053F">
            <w:pPr>
              <w:rPr>
                <w:b/>
              </w:rPr>
            </w:pPr>
          </w:p>
          <w:p w:rsidR="009B00DD" w:rsidRDefault="009B00DD" w:rsidP="001D053F">
            <w:pPr>
              <w:rPr>
                <w:b/>
              </w:rPr>
            </w:pPr>
          </w:p>
          <w:p w:rsidR="009B00DD" w:rsidRDefault="009B00DD" w:rsidP="001D053F">
            <w:pPr>
              <w:rPr>
                <w:b/>
              </w:rPr>
            </w:pPr>
          </w:p>
          <w:p w:rsidR="009B00DD" w:rsidRDefault="009B00DD" w:rsidP="001D053F">
            <w:pPr>
              <w:rPr>
                <w:b/>
              </w:rPr>
            </w:pPr>
          </w:p>
          <w:p w:rsidR="009B00DD" w:rsidRDefault="009B00DD" w:rsidP="001D053F">
            <w:pPr>
              <w:rPr>
                <w:b/>
              </w:rPr>
            </w:pPr>
          </w:p>
          <w:p w:rsidR="009B00DD" w:rsidRDefault="009B00DD" w:rsidP="001D053F">
            <w:pPr>
              <w:rPr>
                <w:b/>
              </w:rPr>
            </w:pPr>
          </w:p>
        </w:tc>
      </w:tr>
      <w:tr w:rsidR="005A7817">
        <w:tc>
          <w:tcPr>
            <w:tcW w:w="9924" w:type="dxa"/>
            <w:vAlign w:val="center"/>
          </w:tcPr>
          <w:p w:rsidR="005A7817" w:rsidRDefault="002E2903">
            <w:pPr>
              <w:rPr>
                <w:b/>
              </w:rPr>
            </w:pPr>
            <w:r>
              <w:rPr>
                <w:b/>
                <w:sz w:val="24"/>
              </w:rPr>
              <w:lastRenderedPageBreak/>
              <w:t>Extra reading</w:t>
            </w:r>
          </w:p>
        </w:tc>
      </w:tr>
      <w:tr w:rsidR="005A7817">
        <w:tc>
          <w:tcPr>
            <w:tcW w:w="9924" w:type="dxa"/>
          </w:tcPr>
          <w:p w:rsidR="001D053F" w:rsidRDefault="001D053F" w:rsidP="001D053F">
            <w:pPr>
              <w:rPr>
                <w:rStyle w:val="Hyperlink"/>
                <w:rFonts w:ascii="Arial Black" w:hAnsi="Arial Black" w:cs="Arial"/>
                <w:b/>
                <w:sz w:val="20"/>
                <w:szCs w:val="20"/>
              </w:rPr>
            </w:pPr>
          </w:p>
          <w:p w:rsidR="00E6396A" w:rsidRDefault="00E6396A" w:rsidP="00E6396A">
            <w:r>
              <w:t>Students who decide to study Cambridge Tech Business should be prepared to read around the subject and be aware of what is happening in the business world.  You should look at them regularly in order to keep your knowledge of events in the business world up-to-date:</w:t>
            </w:r>
          </w:p>
          <w:p w:rsidR="00E6396A" w:rsidRDefault="00E6396A" w:rsidP="00E6396A">
            <w:pPr>
              <w:rPr>
                <w:sz w:val="16"/>
                <w:szCs w:val="16"/>
              </w:rPr>
            </w:pPr>
          </w:p>
          <w:p w:rsidR="00E6396A" w:rsidRDefault="00A861E7" w:rsidP="00E6396A">
            <w:hyperlink r:id="rId7" w:history="1">
              <w:r w:rsidR="00E6396A">
                <w:rPr>
                  <w:rStyle w:val="Hyperlink"/>
                </w:rPr>
                <w:t>http://www.bbc.co.uk/news/business/</w:t>
              </w:r>
            </w:hyperlink>
          </w:p>
          <w:p w:rsidR="00E6396A" w:rsidRDefault="00A861E7" w:rsidP="00E6396A">
            <w:hyperlink r:id="rId8" w:history="1">
              <w:r w:rsidR="00E6396A">
                <w:rPr>
                  <w:rStyle w:val="Hyperlink"/>
                </w:rPr>
                <w:t>http://news.sky.com/business</w:t>
              </w:r>
            </w:hyperlink>
          </w:p>
          <w:p w:rsidR="00E6396A" w:rsidRDefault="00A861E7" w:rsidP="00E6396A">
            <w:hyperlink r:id="rId9" w:history="1">
              <w:r w:rsidR="00E6396A">
                <w:rPr>
                  <w:rStyle w:val="Hyperlink"/>
                </w:rPr>
                <w:t>http://www.theguardian.com/uk/business</w:t>
              </w:r>
            </w:hyperlink>
          </w:p>
          <w:p w:rsidR="005A7817" w:rsidRDefault="005A7817"/>
          <w:p w:rsidR="00E6396A" w:rsidRDefault="00E6396A" w:rsidP="00E6396A">
            <w:r>
              <w:t xml:space="preserve">The SKY and BBC news websites are particularly good for keeping up-to-date with business developments.  The articles are easy to access and they are presented in a very user-friendly format. </w:t>
            </w:r>
          </w:p>
          <w:p w:rsidR="00E6396A" w:rsidRDefault="00E6396A" w:rsidP="00E6396A"/>
          <w:p w:rsidR="00E6396A" w:rsidRDefault="00A861E7" w:rsidP="00E6396A">
            <w:hyperlink r:id="rId10" w:history="1">
              <w:r w:rsidR="00E6396A">
                <w:rPr>
                  <w:rStyle w:val="Hyperlink"/>
                </w:rPr>
                <w:t>http://www.tutor2u.net/blog/index.php/business-studies/</w:t>
              </w:r>
            </w:hyperlink>
          </w:p>
          <w:p w:rsidR="00E6396A" w:rsidRDefault="00E6396A" w:rsidP="00E6396A">
            <w:pPr>
              <w:rPr>
                <w:sz w:val="16"/>
                <w:szCs w:val="16"/>
              </w:rPr>
            </w:pPr>
          </w:p>
          <w:p w:rsidR="00E6396A" w:rsidRDefault="00E6396A" w:rsidP="00E6396A">
            <w:r>
              <w:t xml:space="preserve">This is a website often used by teachers, but it is also useful for students.  It allows you to search for key words or browse by A-Z. </w:t>
            </w:r>
          </w:p>
          <w:p w:rsidR="005A7817" w:rsidRDefault="005A7817"/>
        </w:tc>
      </w:tr>
    </w:tbl>
    <w:p w:rsidR="005A7817" w:rsidRDefault="005A7817">
      <w:pPr>
        <w:rPr>
          <w:b/>
        </w:rPr>
      </w:pPr>
    </w:p>
    <w:sectPr w:rsidR="005A7817">
      <w:headerReference w:type="default" r:id="rId11"/>
      <w:pgSz w:w="11906" w:h="16838"/>
      <w:pgMar w:top="1440"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861E7" w:rsidRDefault="00A861E7">
      <w:pPr>
        <w:spacing w:after="0" w:line="240" w:lineRule="auto"/>
      </w:pPr>
      <w:r>
        <w:separator/>
      </w:r>
    </w:p>
  </w:endnote>
  <w:endnote w:type="continuationSeparator" w:id="0">
    <w:p w:rsidR="00A861E7" w:rsidRDefault="00A861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861E7" w:rsidRDefault="00A861E7">
      <w:pPr>
        <w:spacing w:after="0" w:line="240" w:lineRule="auto"/>
      </w:pPr>
      <w:r>
        <w:separator/>
      </w:r>
    </w:p>
  </w:footnote>
  <w:footnote w:type="continuationSeparator" w:id="0">
    <w:p w:rsidR="00A861E7" w:rsidRDefault="00A861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7817" w:rsidRDefault="002E2903">
    <w:pPr>
      <w:jc w:val="center"/>
      <w:rPr>
        <w:sz w:val="24"/>
      </w:rPr>
    </w:pPr>
    <w:r>
      <w:rPr>
        <w:rFonts w:cs="Times New Roman"/>
        <w:noProof/>
        <w:sz w:val="24"/>
      </w:rPr>
      <mc:AlternateContent>
        <mc:Choice Requires="wpg">
          <w:drawing>
            <wp:anchor distT="0" distB="0" distL="114300" distR="114300" simplePos="0" relativeHeight="251660288" behindDoc="0" locked="0" layoutInCell="1" allowOverlap="1">
              <wp:simplePos x="0" y="0"/>
              <wp:positionH relativeFrom="margin">
                <wp:posOffset>-551815</wp:posOffset>
              </wp:positionH>
              <wp:positionV relativeFrom="paragraph">
                <wp:posOffset>-49530</wp:posOffset>
              </wp:positionV>
              <wp:extent cx="1304925" cy="314325"/>
              <wp:effectExtent l="0" t="0" r="9525" b="9525"/>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04925" cy="314325"/>
                        <a:chOff x="1037445" y="1079807"/>
                        <a:chExt cx="81372" cy="22456"/>
                      </a:xfrm>
                    </wpg:grpSpPr>
                    <wps:wsp>
                      <wps:cNvPr id="14" name="AutoShape 3"/>
                      <wps:cNvSpPr>
                        <a:spLocks noChangeArrowheads="1"/>
                      </wps:cNvSpPr>
                      <wps:spPr bwMode="auto">
                        <a:xfrm>
                          <a:off x="1076258" y="1079807"/>
                          <a:ext cx="23263" cy="22457"/>
                        </a:xfrm>
                        <a:prstGeom prst="chevron">
                          <a:avLst>
                            <a:gd name="adj" fmla="val 39071"/>
                          </a:avLst>
                        </a:prstGeom>
                        <a:solidFill>
                          <a:srgbClr val="C00000">
                            <a:alpha val="70000"/>
                          </a:srgbClr>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wps:wsp>
                      <wps:cNvPr id="15" name="AutoShape 4"/>
                      <wps:cNvSpPr>
                        <a:spLocks noChangeArrowheads="1"/>
                      </wps:cNvSpPr>
                      <wps:spPr bwMode="auto">
                        <a:xfrm>
                          <a:off x="1095554" y="1079807"/>
                          <a:ext cx="23264" cy="22457"/>
                        </a:xfrm>
                        <a:prstGeom prst="chevron">
                          <a:avLst>
                            <a:gd name="adj" fmla="val 39073"/>
                          </a:avLst>
                        </a:prstGeom>
                        <a:solidFill>
                          <a:srgbClr val="C00000"/>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wps:wsp>
                      <wps:cNvPr id="16" name="AutoShape 5"/>
                      <wps:cNvSpPr>
                        <a:spLocks noChangeArrowheads="1"/>
                      </wps:cNvSpPr>
                      <wps:spPr bwMode="auto">
                        <a:xfrm>
                          <a:off x="1056961" y="1079807"/>
                          <a:ext cx="23264" cy="22457"/>
                        </a:xfrm>
                        <a:prstGeom prst="chevron">
                          <a:avLst>
                            <a:gd name="adj" fmla="val 39073"/>
                          </a:avLst>
                        </a:prstGeom>
                        <a:solidFill>
                          <a:srgbClr val="C00000">
                            <a:alpha val="50000"/>
                          </a:srgbClr>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wps:wsp>
                      <wps:cNvPr id="17" name="AutoShape 6"/>
                      <wps:cNvSpPr>
                        <a:spLocks noChangeArrowheads="1"/>
                      </wps:cNvSpPr>
                      <wps:spPr bwMode="auto">
                        <a:xfrm>
                          <a:off x="1037445" y="1079807"/>
                          <a:ext cx="23263" cy="22457"/>
                        </a:xfrm>
                        <a:prstGeom prst="chevron">
                          <a:avLst>
                            <a:gd name="adj" fmla="val 39071"/>
                          </a:avLst>
                        </a:prstGeom>
                        <a:solidFill>
                          <a:srgbClr val="C00000">
                            <a:alpha val="20000"/>
                          </a:srgbClr>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9AEC6D4" id="Group 13" o:spid="_x0000_s1026" style="position:absolute;margin-left:-43.45pt;margin-top:-3.9pt;width:102.75pt;height:24.75pt;z-index:251660288;mso-position-horizontal-relative:margin" coordorigin="10374,10798" coordsize="813,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">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AutoShape 3" o:spid="_x0000_s1027" type="#_x0000_t55" style="position:absolute;left:10762;top:10798;width:233;height: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" adj="13453" fillcolor="#c00000" stroked="f" strokecolor="black [0]" strokeweight="2pt">
                <v:fill opacity="46003f"/>
                <v:shadow color="black [0]"/>
                <v:textbox inset="2.88pt,2.88pt,2.88pt,2.88pt"/>
              </v:shape>
              <v:shape id="AutoShape 4" o:spid="_x0000_s1028" type="#_x0000_t55" style="position:absolute;left:10955;top:10798;width:233;height: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" adj="13453" fillcolor="#c00000" stroked="f" strokecolor="black [0]" strokeweight="2pt">
                <v:shadow color="black [0]"/>
                <v:textbox inset="2.88pt,2.88pt,2.88pt,2.88pt"/>
              </v:shape>
              <v:shape id="AutoShape 5" o:spid="_x0000_s1029" type="#_x0000_t55" style="position:absolute;left:10569;top:10798;width:233;height: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" adj="13453" fillcolor="#c00000" stroked="f" strokecolor="black [0]" strokeweight="2pt">
                <v:fill opacity="32896f"/>
                <v:shadow color="black [0]"/>
                <v:textbox inset="2.88pt,2.88pt,2.88pt,2.88pt"/>
              </v:shape>
              <v:shape id="AutoShape 6" o:spid="_x0000_s1030" type="#_x0000_t55" style="position:absolute;left:10374;top:10798;width:233;height: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" adj="13453" fillcolor="#c00000" stroked="f" strokecolor="black [0]" strokeweight="2pt">
                <v:fill opacity="13107f"/>
                <v:shadow color="black [0]"/>
                <v:textbox inset="2.88pt,2.88pt,2.88pt,2.88pt"/>
              </v:shape>
              <w10:wrap anchorx="margin"/>
            </v:group>
          </w:pict>
        </mc:Fallback>
      </mc:AlternateContent>
    </w:r>
    <w:r>
      <w:rPr>
        <w:noProof/>
        <w:sz w:val="24"/>
      </w:rPr>
      <w:drawing>
        <wp:anchor distT="0" distB="0" distL="114300" distR="114300" simplePos="0" relativeHeight="251658240" behindDoc="0" locked="0" layoutInCell="1" allowOverlap="1">
          <wp:simplePos x="0" y="0"/>
          <wp:positionH relativeFrom="rightMargin">
            <wp:align>left</wp:align>
          </wp:positionH>
          <wp:positionV relativeFrom="paragraph">
            <wp:posOffset>-287654</wp:posOffset>
          </wp:positionV>
          <wp:extent cx="695325" cy="718948"/>
          <wp:effectExtent l="0" t="0" r="0" b="508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S5.png"/>
                  <pic:cNvPicPr/>
                </pic:nvPicPr>
                <pic:blipFill>
                  <a:blip r:embed="rId1">
                    <a:extLst>
                      <a:ext uri="{28A0092B-C50C-407E-A947-70E740481C1C}">
                        <a14:useLocalDpi xmlns:a14="http://schemas.microsoft.com/office/drawing/2010/main" val="0"/>
                      </a:ext>
                    </a:extLst>
                  </a:blip>
                  <a:stretch>
                    <a:fillRect/>
                  </a:stretch>
                </pic:blipFill>
                <pic:spPr>
                  <a:xfrm>
                    <a:off x="0" y="0"/>
                    <a:ext cx="695325" cy="718948"/>
                  </a:xfrm>
                  <a:prstGeom prst="rect">
                    <a:avLst/>
                  </a:prstGeom>
                </pic:spPr>
              </pic:pic>
            </a:graphicData>
          </a:graphic>
          <wp14:sizeRelH relativeFrom="margin">
            <wp14:pctWidth>0</wp14:pctWidth>
          </wp14:sizeRelH>
          <wp14:sizeRelV relativeFrom="margin">
            <wp14:pctHeight>0</wp14:pctHeight>
          </wp14:sizeRelV>
        </wp:anchor>
      </w:drawing>
    </w:r>
    <w:r>
      <w:rPr>
        <w:b/>
        <w:sz w:val="36"/>
        <w:szCs w:val="32"/>
      </w:rPr>
      <w:t>Si</w:t>
    </w:r>
    <w:r>
      <w:rPr>
        <w:b/>
        <w:sz w:val="36"/>
      </w:rPr>
      <w:t>xth Form Summer Work 202</w:t>
    </w:r>
    <w:r w:rsidR="007471F9">
      <w:rPr>
        <w:b/>
        <w:sz w:val="36"/>
      </w:rPr>
      <w:t>4</w:t>
    </w:r>
  </w:p>
  <w:p w:rsidR="005A7817" w:rsidRDefault="005A78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B61632"/>
    <w:multiLevelType w:val="hybridMultilevel"/>
    <w:tmpl w:val="3BBAC8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433652D"/>
    <w:multiLevelType w:val="hybridMultilevel"/>
    <w:tmpl w:val="6A4ED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F3751E6"/>
    <w:multiLevelType w:val="hybridMultilevel"/>
    <w:tmpl w:val="6B10BF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9E6386B"/>
    <w:multiLevelType w:val="hybridMultilevel"/>
    <w:tmpl w:val="138896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817"/>
    <w:rsid w:val="001D053F"/>
    <w:rsid w:val="002E2903"/>
    <w:rsid w:val="005A7817"/>
    <w:rsid w:val="005F70EF"/>
    <w:rsid w:val="00662871"/>
    <w:rsid w:val="007471F9"/>
    <w:rsid w:val="009B00DD"/>
    <w:rsid w:val="00A861E7"/>
    <w:rsid w:val="00E639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F4BAAA"/>
  <w15:chartTrackingRefBased/>
  <w15:docId w15:val="{2BDEFB1A-9D8D-4B4E-BF5F-DFE17961A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ListParagraph">
    <w:name w:val="List Paragraph"/>
    <w:basedOn w:val="Normal"/>
    <w:uiPriority w:val="34"/>
    <w:qFormat/>
    <w:rsid w:val="001D053F"/>
    <w:pPr>
      <w:spacing w:after="200" w:line="276" w:lineRule="auto"/>
      <w:ind w:left="720"/>
      <w:contextualSpacing/>
    </w:pPr>
    <w:rPr>
      <w:rFonts w:eastAsiaTheme="minorEastAsia"/>
      <w:lang w:eastAsia="en-GB"/>
    </w:rPr>
  </w:style>
  <w:style w:type="character" w:styleId="Hyperlink">
    <w:name w:val="Hyperlink"/>
    <w:basedOn w:val="DefaultParagraphFont"/>
    <w:uiPriority w:val="99"/>
    <w:unhideWhenUsed/>
    <w:rsid w:val="001D053F"/>
    <w:rPr>
      <w:color w:val="0563C1" w:themeColor="hyperlink"/>
      <w:u w:val="single"/>
    </w:rPr>
  </w:style>
  <w:style w:type="character" w:styleId="FollowedHyperlink">
    <w:name w:val="FollowedHyperlink"/>
    <w:basedOn w:val="DefaultParagraphFont"/>
    <w:uiPriority w:val="99"/>
    <w:semiHidden/>
    <w:unhideWhenUsed/>
    <w:rsid w:val="001D053F"/>
    <w:rPr>
      <w:color w:val="954F72" w:themeColor="followedHyperlink"/>
      <w:u w:val="single"/>
    </w:rPr>
  </w:style>
  <w:style w:type="character" w:styleId="UnresolvedMention">
    <w:name w:val="Unresolved Mention"/>
    <w:basedOn w:val="DefaultParagraphFont"/>
    <w:uiPriority w:val="99"/>
    <w:semiHidden/>
    <w:unhideWhenUsed/>
    <w:rsid w:val="001D05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news.sky.com/busines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bbc.co.uk/news/business/" TargetMode="Externa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yperlink" Target="http://www.tutor2u.net/blog/index.php/business-studies/" TargetMode="External"/><Relationship Id="rId4" Type="http://schemas.openxmlformats.org/officeDocument/2006/relationships/webSettings" Target="webSettings.xml"/><Relationship Id="rId9" Type="http://schemas.openxmlformats.org/officeDocument/2006/relationships/hyperlink" Target="http://www.theguardian.com/uk/business" TargetMode="External"/><Relationship Id="rId14" Type="http://schemas.openxmlformats.org/officeDocument/2006/relationships/customXml" Target="../customXml/item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E530B004E4030438EC8C74B8DAE3C6D" ma:contentTypeVersion="15" ma:contentTypeDescription="Create a new document." ma:contentTypeScope="" ma:versionID="68db968f3c201d6bda36f7e0937378bf">
  <xsd:schema xmlns:xsd="http://www.w3.org/2001/XMLSchema" xmlns:xs="http://www.w3.org/2001/XMLSchema" xmlns:p="http://schemas.microsoft.com/office/2006/metadata/properties" xmlns:ns2="3ae4bebc-5183-402f-9a72-94513702be85" xmlns:ns3="0ff20ada-ea1e-4479-af96-12e7f68be8f6" targetNamespace="http://schemas.microsoft.com/office/2006/metadata/properties" ma:root="true" ma:fieldsID="a4c179d4ccee0a51f8c94465ac42ae55" ns2:_="" ns3:_="">
    <xsd:import namespace="3ae4bebc-5183-402f-9a72-94513702be85"/>
    <xsd:import namespace="0ff20ada-ea1e-4479-af96-12e7f68be8f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e4bebc-5183-402f-9a72-94513702be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ff20ada-ea1e-4479-af96-12e7f68be8f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48AFC44-4859-4C40-8384-3BD195C4B7C4}"/>
</file>

<file path=customXml/itemProps2.xml><?xml version="1.0" encoding="utf-8"?>
<ds:datastoreItem xmlns:ds="http://schemas.openxmlformats.org/officeDocument/2006/customXml" ds:itemID="{265D7609-E07D-444E-A5DC-FD7671200716}"/>
</file>

<file path=customXml/itemProps3.xml><?xml version="1.0" encoding="utf-8"?>
<ds:datastoreItem xmlns:ds="http://schemas.openxmlformats.org/officeDocument/2006/customXml" ds:itemID="{4219E710-1662-4741-A9F8-7B17596EBA0F}"/>
</file>

<file path=docProps/app.xml><?xml version="1.0" encoding="utf-8"?>
<Properties xmlns="http://schemas.openxmlformats.org/officeDocument/2006/extended-properties" xmlns:vt="http://schemas.openxmlformats.org/officeDocument/2006/docPropsVTypes">
  <Template>Normal</Template>
  <TotalTime>1</TotalTime>
  <Pages>2</Pages>
  <Words>431</Words>
  <Characters>2461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H Hickman</dc:creator>
  <cp:keywords/>
  <dc:description/>
  <cp:lastModifiedBy>Mr T Howlett</cp:lastModifiedBy>
  <cp:revision>2</cp:revision>
  <dcterms:created xsi:type="dcterms:W3CDTF">2024-07-02T14:44:00Z</dcterms:created>
  <dcterms:modified xsi:type="dcterms:W3CDTF">2024-07-02T14:44:00Z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0x0101008E530B004E4030438EC8C74B8DAE3C6D</vt:lpwstr>
  </property>
</Properties>
</file>